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7A" w:rsidRDefault="00C71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#3</w:t>
      </w:r>
    </w:p>
    <w:p w:rsidR="00F37D2E" w:rsidRPr="00F37D2E" w:rsidRDefault="00F37D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</w:t>
      </w:r>
    </w:p>
    <w:p w:rsidR="00F37D2E" w:rsidRDefault="00F37D2E" w:rsidP="00F37D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უარყოფითი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14535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15265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16348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19397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22721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25429</w:t>
      </w:r>
      <w:bookmarkStart w:id="0" w:name="_GoBack"/>
      <w:bookmarkEnd w:id="0"/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25831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30523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31334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39654</w:t>
      </w:r>
    </w:p>
    <w:p w:rsid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39685</w:t>
      </w:r>
    </w:p>
    <w:p w:rsidR="00F37D2E" w:rsidRDefault="00F37D2E" w:rsidP="00F37D2E">
      <w:pPr>
        <w:rPr>
          <w:rFonts w:ascii="Sylfaen" w:hAnsi="Sylfaen"/>
          <w:lang w:val="ka-GE"/>
        </w:rPr>
      </w:pPr>
    </w:p>
    <w:p w:rsidR="00F37D2E" w:rsidRDefault="00F37D2E" w:rsidP="00F37D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განსახილველი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13710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14351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14552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15057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22909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24166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25000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29251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39692</w:t>
      </w:r>
    </w:p>
    <w:p w:rsid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39696</w:t>
      </w:r>
    </w:p>
    <w:p w:rsidR="00F37D2E" w:rsidRDefault="00F37D2E" w:rsidP="00F37D2E">
      <w:pPr>
        <w:rPr>
          <w:rFonts w:ascii="Sylfaen" w:hAnsi="Sylfaen"/>
          <w:lang w:val="ka-GE"/>
        </w:rPr>
      </w:pPr>
    </w:p>
    <w:p w:rsidR="00F37D2E" w:rsidRDefault="00F37D2E" w:rsidP="00F37D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არაკომისიური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13711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13849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13956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14611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14890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15024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15471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15475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15568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16640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16707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17392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17407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17741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17817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18429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18610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18935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19445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19496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20191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21050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21207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21242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21839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22220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22628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23010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23712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23778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24200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24529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24703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24847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24892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25006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25100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25834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25896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25982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26000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26083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26175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26882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27032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27348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27571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27661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27827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28116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28200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28906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28926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29269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29847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29876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30049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30131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30244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30425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30564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30649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30734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30813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30883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31165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31237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31252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31396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31475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31523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31531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31555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31587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31940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31954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32051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32172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32209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32801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33126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33187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33296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33391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33958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34320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34334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34374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34522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34924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35649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35672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35907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36197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36248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36273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36403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36613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37046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38018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38114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38452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38866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38949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39018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39068</w:t>
      </w:r>
    </w:p>
    <w:p w:rsidR="00F37D2E" w:rsidRPr="00C71BAD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39118</w:t>
      </w:r>
    </w:p>
    <w:p w:rsidR="00F37D2E" w:rsidRDefault="00F37D2E" w:rsidP="00F37D2E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39336</w:t>
      </w:r>
    </w:p>
    <w:p w:rsidR="00F37D2E" w:rsidRDefault="00F37D2E">
      <w:pPr>
        <w:rPr>
          <w:rFonts w:ascii="Sylfaen" w:hAnsi="Sylfaen"/>
          <w:lang w:val="ka-GE"/>
        </w:rPr>
      </w:pPr>
    </w:p>
    <w:p w:rsidR="00F37D2E" w:rsidRDefault="00F37D2E">
      <w:pPr>
        <w:rPr>
          <w:rFonts w:ascii="Sylfaen" w:hAnsi="Sylfaen"/>
          <w:lang w:val="ka-GE"/>
        </w:rPr>
      </w:pPr>
    </w:p>
    <w:p w:rsidR="00C71BAD" w:rsidRDefault="00C71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შეცდომით დასრულებული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13710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14285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15042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15707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15794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16215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16276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16788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17403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18154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18391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18514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18931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19066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19350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19478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19515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19714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19718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20109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21116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21193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21254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21255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21848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21907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21961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22033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22576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22721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23343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23529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23641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23976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24190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24477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24646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lastRenderedPageBreak/>
        <w:t>24915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24967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25022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25110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25157</w:t>
      </w:r>
    </w:p>
    <w:p w:rsid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30467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21254</w:t>
      </w:r>
    </w:p>
    <w:p w:rsid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21255</w:t>
      </w:r>
    </w:p>
    <w:p w:rsidR="00C71BAD" w:rsidRDefault="00C71BAD" w:rsidP="00C71BAD">
      <w:pPr>
        <w:rPr>
          <w:rFonts w:ascii="Sylfaen" w:hAnsi="Sylfaen"/>
          <w:lang w:val="ka-GE"/>
        </w:rPr>
      </w:pPr>
    </w:p>
    <w:p w:rsidR="00C71BAD" w:rsidRDefault="00C71BAD" w:rsidP="00C71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დასაქმებული/შეჩერებული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15953</w:t>
      </w:r>
    </w:p>
    <w:p w:rsid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16082</w:t>
      </w:r>
    </w:p>
    <w:p w:rsidR="00C71BAD" w:rsidRDefault="00C71BAD" w:rsidP="00C71BAD">
      <w:pPr>
        <w:rPr>
          <w:rFonts w:ascii="Sylfaen" w:hAnsi="Sylfaen"/>
          <w:lang w:val="ka-GE"/>
        </w:rPr>
      </w:pPr>
    </w:p>
    <w:p w:rsidR="00C71BAD" w:rsidRDefault="00C71BAD" w:rsidP="00C71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მოქმედი დასაქმებული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17620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23592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24727</w:t>
      </w:r>
    </w:p>
    <w:p w:rsidR="00C71BAD" w:rsidRP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36475</w:t>
      </w:r>
    </w:p>
    <w:p w:rsidR="00C71BAD" w:rsidRDefault="00C71BAD" w:rsidP="00C71BAD">
      <w:pPr>
        <w:rPr>
          <w:rFonts w:ascii="Sylfaen" w:hAnsi="Sylfaen"/>
          <w:lang w:val="ka-GE"/>
        </w:rPr>
      </w:pPr>
      <w:r w:rsidRPr="00C71BAD">
        <w:rPr>
          <w:rFonts w:ascii="Sylfaen" w:hAnsi="Sylfaen"/>
          <w:lang w:val="ka-GE"/>
        </w:rPr>
        <w:t>39029</w:t>
      </w:r>
    </w:p>
    <w:p w:rsidR="00F37D2E" w:rsidRDefault="00F37D2E" w:rsidP="00C71BAD">
      <w:pPr>
        <w:rPr>
          <w:rFonts w:ascii="Sylfaen" w:hAnsi="Sylfaen"/>
          <w:lang w:val="ka-GE"/>
        </w:rPr>
      </w:pPr>
    </w:p>
    <w:p w:rsidR="00F37D2E" w:rsidRDefault="00F37D2E" w:rsidP="00C71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დადებითი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13525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13753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13997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14050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14599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14899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14988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14998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15465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15679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15736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15998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16397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16748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16788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16963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17099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17420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17599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17760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17787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17989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18296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18792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18800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18961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19018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19455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19699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19899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19932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19992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20299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20356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20397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20523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20699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20827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20899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20988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21453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21463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21995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21997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22298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22470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22765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22948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22988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23083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23290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23793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23877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23895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23991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24092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24238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24296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24793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24995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24996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25447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25828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25993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26448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26816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26996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27940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27996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28450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28497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28809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28883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28971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28994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29099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29599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29690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29799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29893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29997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30024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30195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30281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30298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30399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30478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30726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30966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30987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31096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31193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31393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31792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31896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31899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31997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32497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32598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32792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32895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32919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32999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33043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33590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33600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33698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33905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33986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34097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34298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34497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34699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34896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34971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34978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35093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35458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35696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35807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35949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35991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36132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36391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36542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36689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36690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36798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36946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36997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37081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37199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37241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37293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37349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37438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37496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37585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37597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37699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37797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37842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37892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37903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37996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37998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38098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38168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38191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38299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38370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38398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38490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38498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38512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38583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38586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38630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38685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38694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38697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38711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38793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38801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38882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38886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38898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38908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38933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38936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38974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38986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38999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39000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39038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39062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39066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39091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39114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39127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39128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39144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39164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39169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39189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39196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39197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39205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39206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39220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39243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39247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39249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39260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39262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39263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39273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39299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39315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39325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39331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39335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39340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39343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39379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39386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39390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39392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39394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39409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39417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39419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39421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39422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39424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39426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39434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39445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39454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39456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39465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39480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39483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39491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39495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39498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39499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39501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39502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39504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39507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39510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39513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39531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39548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39559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lastRenderedPageBreak/>
        <w:t>39576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39578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39588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39616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39618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39623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39629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39632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39637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39639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39641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39642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39644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39646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39650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39655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39658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39661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39667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39670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39688</w:t>
      </w:r>
    </w:p>
    <w:p w:rsidR="00F37D2E" w:rsidRP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39690</w:t>
      </w:r>
    </w:p>
    <w:p w:rsidR="00F37D2E" w:rsidRDefault="00F37D2E" w:rsidP="00F37D2E">
      <w:pPr>
        <w:rPr>
          <w:rFonts w:ascii="Sylfaen" w:hAnsi="Sylfaen"/>
          <w:lang w:val="ka-GE"/>
        </w:rPr>
      </w:pPr>
      <w:r w:rsidRPr="00F37D2E">
        <w:rPr>
          <w:rFonts w:ascii="Sylfaen" w:hAnsi="Sylfaen"/>
          <w:lang w:val="ka-GE"/>
        </w:rPr>
        <w:t>39695</w:t>
      </w:r>
    </w:p>
    <w:p w:rsidR="00C71BAD" w:rsidRDefault="00C71BAD" w:rsidP="00C71BAD">
      <w:pPr>
        <w:rPr>
          <w:rFonts w:ascii="Sylfaen" w:hAnsi="Sylfaen"/>
          <w:lang w:val="ka-GE"/>
        </w:rPr>
      </w:pPr>
    </w:p>
    <w:p w:rsidR="00C71BAD" w:rsidRDefault="00C71BAD" w:rsidP="00C71BAD">
      <w:pPr>
        <w:rPr>
          <w:rFonts w:ascii="Sylfaen" w:hAnsi="Sylfaen"/>
          <w:lang w:val="ka-GE"/>
        </w:rPr>
      </w:pPr>
    </w:p>
    <w:p w:rsidR="00C71BAD" w:rsidRPr="00C71BAD" w:rsidRDefault="00C71BAD" w:rsidP="00C71BAD">
      <w:pPr>
        <w:rPr>
          <w:rFonts w:ascii="Sylfaen" w:hAnsi="Sylfaen"/>
          <w:lang w:val="ka-GE"/>
        </w:rPr>
      </w:pPr>
    </w:p>
    <w:sectPr w:rsidR="00C71BAD" w:rsidRPr="00C71BAD" w:rsidSect="001A475D">
      <w:pgSz w:w="12240" w:h="15840"/>
      <w:pgMar w:top="270" w:right="450" w:bottom="270" w:left="540" w:header="720" w:footer="720" w:gutter="0"/>
      <w:cols w:num="9" w:space="5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AD"/>
    <w:rsid w:val="001A475D"/>
    <w:rsid w:val="001F607A"/>
    <w:rsid w:val="004479C3"/>
    <w:rsid w:val="00592E42"/>
    <w:rsid w:val="00C71BAD"/>
    <w:rsid w:val="00F37D2E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2020-06-08T05:43:00Z</cp:lastPrinted>
  <dcterms:created xsi:type="dcterms:W3CDTF">2020-06-08T05:37:00Z</dcterms:created>
  <dcterms:modified xsi:type="dcterms:W3CDTF">2020-06-08T05:43:00Z</dcterms:modified>
</cp:coreProperties>
</file>